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D1" w:rsidRDefault="00EE7FD1" w:rsidP="00EE7FD1">
      <w:pPr>
        <w:jc w:val="center"/>
        <w:rPr>
          <w:b/>
        </w:rPr>
      </w:pPr>
      <w:r w:rsidRPr="00EE7FD1">
        <w:rPr>
          <w:b/>
        </w:rPr>
        <w:t>Постановление Исполкома Федерации независимых профсоюзов РФ</w:t>
      </w:r>
    </w:p>
    <w:p w:rsidR="00EE7FD1" w:rsidRDefault="00EE7FD1" w:rsidP="00EE7FD1">
      <w:pPr>
        <w:jc w:val="right"/>
        <w:rPr>
          <w:b/>
        </w:rPr>
      </w:pPr>
      <w:r w:rsidRPr="00EE7FD1">
        <w:rPr>
          <w:b/>
        </w:rPr>
        <w:t xml:space="preserve">от 21 февраля 2018 г. № 1-5 </w:t>
      </w:r>
    </w:p>
    <w:p w:rsidR="00EE7FD1" w:rsidRPr="00EE7FD1" w:rsidRDefault="00EE7FD1" w:rsidP="00EE7FD1">
      <w:pPr>
        <w:ind w:firstLine="567"/>
        <w:jc w:val="both"/>
        <w:rPr>
          <w:b/>
        </w:rPr>
      </w:pPr>
      <w:proofErr w:type="gramStart"/>
      <w:r w:rsidRPr="00EE7FD1">
        <w:rPr>
          <w:b/>
        </w:rPr>
        <w:t xml:space="preserve">“О реализации Постановления Конституционного Суда Российской Федерации от 07.12.2017 г. № 38-П по делу о проверке конституционности отдельных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E7FD1">
        <w:rPr>
          <w:b/>
        </w:rPr>
        <w:t>Дейдей</w:t>
      </w:r>
      <w:proofErr w:type="spellEnd"/>
      <w:r w:rsidRPr="00EE7FD1">
        <w:rPr>
          <w:b/>
        </w:rPr>
        <w:t xml:space="preserve">, Н.А. </w:t>
      </w:r>
      <w:proofErr w:type="spellStart"/>
      <w:r w:rsidRPr="00EE7FD1">
        <w:rPr>
          <w:b/>
        </w:rPr>
        <w:t>Капуриной</w:t>
      </w:r>
      <w:proofErr w:type="spellEnd"/>
      <w:r w:rsidRPr="00EE7FD1">
        <w:rPr>
          <w:b/>
        </w:rPr>
        <w:t xml:space="preserve"> и И.Я. </w:t>
      </w:r>
      <w:proofErr w:type="spellStart"/>
      <w:r w:rsidRPr="00EE7FD1">
        <w:rPr>
          <w:b/>
        </w:rPr>
        <w:t>Кураш</w:t>
      </w:r>
      <w:proofErr w:type="spellEnd"/>
      <w:r w:rsidRPr="00EE7FD1">
        <w:rPr>
          <w:b/>
        </w:rPr>
        <w:t>”</w:t>
      </w:r>
      <w:proofErr w:type="gramEnd"/>
    </w:p>
    <w:p w:rsidR="00EE7FD1" w:rsidRDefault="00EE7FD1" w:rsidP="00EE7FD1">
      <w:pPr>
        <w:ind w:firstLine="567"/>
        <w:jc w:val="both"/>
      </w:pPr>
      <w:r>
        <w:t xml:space="preserve">Исполнительный комитет ФНПР отмечает, что ФНПР, её членские организации во исполнение постановления Исполкома ФНПР от 28.07.2010 № 4-3 «О ходе проведения профсоюзной кампании «МРОТ - по закону!»» проводили активную работу по обеспечению работникам заработной платы не ниже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законом, без учёта компенсационных и стимулирующих выплат.</w:t>
      </w:r>
    </w:p>
    <w:p w:rsidR="00EE7FD1" w:rsidRDefault="00EE7FD1" w:rsidP="00EE7FD1">
      <w:pPr>
        <w:ind w:firstLine="567"/>
        <w:jc w:val="both"/>
      </w:pPr>
      <w:r>
        <w:t xml:space="preserve">В судах республик Алтай, Карелия, Коми, Забайкальского и Пермского краёв, Архангельской, Иркутской и других областей рассматривались дела, по которым принимались решения в пользу работников - членов профсоюзов по их искам к работодателям о </w:t>
      </w:r>
      <w:proofErr w:type="spellStart"/>
      <w:r>
        <w:t>недоначисленной</w:t>
      </w:r>
      <w:proofErr w:type="spellEnd"/>
      <w:r>
        <w:t xml:space="preserve"> заработной плате.</w:t>
      </w:r>
    </w:p>
    <w:p w:rsidR="00EE7FD1" w:rsidRDefault="00EE7FD1" w:rsidP="00EE7FD1">
      <w:pPr>
        <w:ind w:firstLine="567"/>
        <w:jc w:val="both"/>
      </w:pPr>
      <w:r>
        <w:t>Наиболее активные и последовательные действия по отстаиванию требований работников - членов профсоюзов проводили Профсоюз работников народного образования и науки Российской Федерации и Профсоюз работников здравоохранения Российской Федерации.</w:t>
      </w:r>
    </w:p>
    <w:p w:rsidR="00EE7FD1" w:rsidRDefault="00EE7FD1" w:rsidP="00EE7FD1">
      <w:pPr>
        <w:ind w:firstLine="567"/>
        <w:jc w:val="both"/>
      </w:pPr>
      <w:proofErr w:type="gramStart"/>
      <w:r>
        <w:t>В результате проведенной работы сложилась определенная позиция судов в интересах работников, закрепленная в Обзоре судебной практики Верховного Суда РФ за третий квартал 2013 года, утвержденном Президиумом Верховного Суда РФ от 5 февраля 2014 года, и Обзоре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местностях, утвержденном Президиумом Верховного Суда РФ</w:t>
      </w:r>
      <w:proofErr w:type="gramEnd"/>
      <w:r>
        <w:t xml:space="preserve"> от 26 февраля 2014 года (в редакции от 26 апреля 2017 г.).</w:t>
      </w:r>
    </w:p>
    <w:p w:rsidR="00EE7FD1" w:rsidRDefault="00EE7FD1" w:rsidP="00EE7FD1">
      <w:pPr>
        <w:ind w:firstLine="567"/>
        <w:jc w:val="both"/>
      </w:pPr>
      <w:proofErr w:type="gramStart"/>
      <w:r>
        <w:t>Однако правоприменительная практика изменилась в связи с позицией Судебной коллегии по гражданским делам Верховного Суда РФ, выраженной в определениях от 8 августа 2016 года № 72-КГ16-4 и от 19 сентября 2016 года № 51-КГ16-10, в результате чего было инициировано обращение граждан в Конституционный Суд Российской Федерации о проверке конституционности положений ст. 129, ч. 1 и 3 ст. 133, ч. 1, 2, 3</w:t>
      </w:r>
      <w:proofErr w:type="gramEnd"/>
      <w:r>
        <w:t>, 4 и 11 ст. 133.1 ТК РФ.</w:t>
      </w:r>
    </w:p>
    <w:p w:rsidR="00EE7FD1" w:rsidRDefault="00EE7FD1" w:rsidP="00EE7FD1">
      <w:pPr>
        <w:ind w:firstLine="567"/>
        <w:jc w:val="both"/>
      </w:pPr>
      <w:r>
        <w:t>Инициатива Российского профсоюза железнодорожников и транспортных строителей на сайте Российской общественной инициативы «О не включении в МРОТ выплат компенсационного и стимулирующего характера» в 2017 году набрала более 100 тысяч голосов и была поддержана экспертной группой при Открытом Правительстве Российской Федерации.</w:t>
      </w:r>
    </w:p>
    <w:p w:rsidR="00EE7FD1" w:rsidRDefault="00EE7FD1" w:rsidP="00EE7FD1">
      <w:pPr>
        <w:ind w:firstLine="567"/>
        <w:jc w:val="both"/>
      </w:pPr>
      <w:r>
        <w:t xml:space="preserve">Из положений ч. 3 ст. 37 Конституции РФ о праве каждого на вознаграждение за труд не ниже установленного федеральным законом МРОТ вытекает, что по своей правовой природе МРОТ является не чем иным, как вознаграждением за труд в виде его минимально допустимой нижней планки, устанавливаемой федеральным законом. Поэтому он гарантируется Конституцией РФ в качестве именно минимального вознаграждения за труд - неприкосновенной части заработной платы (оплаты труда работника) (далее - заработной платы), находящейся под непосредственной конституционной защитой. Другим, кроме минимального вознаграждения за </w:t>
      </w:r>
      <w:r>
        <w:lastRenderedPageBreak/>
        <w:t>труд, составным частям заработной платы (оплаты труда работника) (компенсационным и стимулирующим выплатам) такая непосредственная конституционная защита не предоставлена.</w:t>
      </w:r>
    </w:p>
    <w:p w:rsidR="00EE7FD1" w:rsidRDefault="00EE7FD1" w:rsidP="00EE7FD1">
      <w:pPr>
        <w:ind w:firstLine="567"/>
        <w:jc w:val="both"/>
      </w:pPr>
      <w:r>
        <w:t>Вознаграждение за труд представляет собой не только первую и основную по значимости слагаемую часть заработной платы, но и необходимую ее часть. Так, заработная плата работника может быть сведена лишь к вознаграждению за труд (тарифной ставке, окладу, (должностному окладу)) - без компенсационных и стимулирующих выплат.</w:t>
      </w:r>
    </w:p>
    <w:p w:rsidR="00EE7FD1" w:rsidRDefault="00EE7FD1" w:rsidP="00EE7FD1">
      <w:pPr>
        <w:ind w:firstLine="567"/>
        <w:jc w:val="both"/>
      </w:pPr>
      <w:r>
        <w:t xml:space="preserve">Размер вознаграждения за труд в виде тарифной ставки или оклада (должностного оклада) работника является обязательным условием трудового договора (ч. 2 ст. 57 ТК РФ), то есть устанавливается трудовым договором. </w:t>
      </w:r>
      <w:proofErr w:type="gramStart"/>
      <w:r>
        <w:t>Поскольку в ч. 3 ст. 37 Конституции РФ закреплено право каждого на вознаграждение за труд не ниже установленного федеральным законом МРОТ, то в настоящее время конкретный размер вознаграждения за труд (размер полной тарифной ставки или полного оклада (должностного оклада)), устанавливаемый трудовым договором, не может быть ниже 9.489 рублей в месяц, то есть МРОТ, установленного с 1 января 2018 года Федеральным</w:t>
      </w:r>
      <w:proofErr w:type="gramEnd"/>
      <w:r>
        <w:t xml:space="preserve"> законом от 28 декабря 2017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t>размера оплаты труда</w:t>
      </w:r>
      <w:proofErr w:type="gramEnd"/>
      <w:r>
        <w:t xml:space="preserve"> до прожиточного минимума трудоспособного населения».</w:t>
      </w:r>
    </w:p>
    <w:p w:rsidR="00EE7FD1" w:rsidRDefault="00EE7FD1" w:rsidP="00EE7FD1">
      <w:pPr>
        <w:ind w:firstLine="567"/>
        <w:jc w:val="both"/>
      </w:pPr>
      <w:r>
        <w:t xml:space="preserve">При этом, как указывается в ст. 1 этого закона, начиная с 1 января 2019 года и далее ежегодно с 1 января соответствующего года минимальный </w:t>
      </w:r>
      <w:proofErr w:type="gramStart"/>
      <w:r>
        <w:t>размер оплаты труда</w:t>
      </w:r>
      <w:proofErr w:type="gramEnd"/>
      <w: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EE7FD1" w:rsidRDefault="00EE7FD1" w:rsidP="00EE7FD1">
      <w:pPr>
        <w:ind w:firstLine="567"/>
        <w:jc w:val="both"/>
      </w:pPr>
      <w:r>
        <w:t xml:space="preserve">Однако, уже 26 января 2018 года Президент Российской Федерации, как субъект права законодательной инициативы, внес в Государственную Думу проект федерального закона № 374313-7 о внесении изменений в ст. 1 Федерального закона «О минимальном </w:t>
      </w:r>
      <w:proofErr w:type="gramStart"/>
      <w:r>
        <w:t>размере оплаты труда</w:t>
      </w:r>
      <w:proofErr w:type="gramEnd"/>
      <w:r>
        <w:t>», предложив ее в следующей редакции: «Установить минимальный размер оплаты труда с 1 мая 2018 года в сумме 11163 рубля в месяц</w:t>
      </w:r>
      <w:proofErr w:type="gramStart"/>
      <w:r>
        <w:t xml:space="preserve">.». </w:t>
      </w:r>
      <w:proofErr w:type="gramEnd"/>
      <w:r>
        <w:t>Как видно, Президент РФ В.В. Путин предложил ускорить процесс доведения МРОТ до 100% от величины прожиточного минимума трудоспособного населения (100% от величины прожиточного минимума трудоспособного населения за второй квартал 2017 года).</w:t>
      </w:r>
    </w:p>
    <w:p w:rsidR="00EE7FD1" w:rsidRDefault="00EE7FD1" w:rsidP="00EE7FD1">
      <w:pPr>
        <w:ind w:firstLine="567"/>
        <w:jc w:val="both"/>
      </w:pPr>
      <w:proofErr w:type="gramStart"/>
      <w:r>
        <w:t>Вторую составную часть заработной платы в виде компенсационных выплат ТК РФ не только формально отличает от вознаграждения за труд, но и основания назначения компенсационных выплат работнику связывает не с его квалификацией, сложностью, количеством и качеством выполняемой работы, которыми определяется выплачиваемое работнику вознаграждение за труд, а с особыми (отклоняющимися от нормальных) условиями его труда (работы), влекущими дополнительные (повышенные) физиологические и материальные</w:t>
      </w:r>
      <w:proofErr w:type="gramEnd"/>
      <w:r>
        <w:t xml:space="preserve"> затраты работника, и, как следствие, необходимость компенсирования этих затрат посредством установления работнику повышенной оплаты труда. Среди компенсационных выплат ч. 1 ст. 129 ТК РФ различает выплаты:</w:t>
      </w:r>
    </w:p>
    <w:p w:rsidR="00EE7FD1" w:rsidRDefault="00EE7FD1" w:rsidP="00EE7FD1">
      <w:pPr>
        <w:ind w:firstLine="567"/>
        <w:jc w:val="both"/>
      </w:pPr>
      <w:r>
        <w:t xml:space="preserve">- за работу в условиях, отклоняющихся </w:t>
      </w:r>
      <w:proofErr w:type="gramStart"/>
      <w:r>
        <w:t>от</w:t>
      </w:r>
      <w:proofErr w:type="gramEnd"/>
      <w:r>
        <w:t xml:space="preserve"> нормальных;</w:t>
      </w:r>
    </w:p>
    <w:p w:rsidR="00EE7FD1" w:rsidRDefault="00EE7FD1" w:rsidP="00EE7FD1">
      <w:pPr>
        <w:ind w:firstLine="567"/>
        <w:jc w:val="both"/>
      </w:pPr>
      <w:r>
        <w:t>- за работу в особых климатических условиях и на территориях, подвергшихся радиоактивному загрязнению;</w:t>
      </w:r>
    </w:p>
    <w:p w:rsidR="00EE7FD1" w:rsidRDefault="00EE7FD1" w:rsidP="00EE7FD1">
      <w:pPr>
        <w:ind w:firstLine="567"/>
        <w:jc w:val="both"/>
      </w:pPr>
      <w:r>
        <w:t>- иные выплаты компенсационного характера.</w:t>
      </w:r>
    </w:p>
    <w:p w:rsidR="00EE7FD1" w:rsidRDefault="00EE7FD1" w:rsidP="00EE7FD1">
      <w:pPr>
        <w:ind w:firstLine="567"/>
        <w:jc w:val="both"/>
      </w:pPr>
    </w:p>
    <w:p w:rsidR="00EE7FD1" w:rsidRDefault="00EE7FD1" w:rsidP="00EE7FD1">
      <w:pPr>
        <w:ind w:firstLine="567"/>
        <w:jc w:val="both"/>
      </w:pPr>
      <w:r>
        <w:lastRenderedPageBreak/>
        <w:t>Наиболее распространенными являются компенсационные выплаты работникам:</w:t>
      </w:r>
    </w:p>
    <w:p w:rsidR="00EE7FD1" w:rsidRDefault="00EE7FD1" w:rsidP="00EE7FD1">
      <w:pPr>
        <w:ind w:firstLine="567"/>
        <w:jc w:val="both"/>
      </w:pPr>
      <w:r>
        <w:t>- занятым на работах с вредными и (или) опасными и иными особыми условиями труда - в виде «конкретных размеров повышения оплаты труда», устанавливаемых работодателем с учетом мнения представительного органа работников в порядке, установленном ст. 372 ТК РФ (ч. 1 ст. 146, ст. 147 ТК РФ);</w:t>
      </w:r>
    </w:p>
    <w:p w:rsidR="00EE7FD1" w:rsidRDefault="00EE7FD1" w:rsidP="00EE7FD1">
      <w:pPr>
        <w:ind w:firstLine="567"/>
        <w:jc w:val="both"/>
      </w:pPr>
      <w:r>
        <w:t xml:space="preserve">- занятым на работах в местностях с особыми климатическими условиями - в виде «районного коэффициента к заработной плате» и «процентной надбавки к заработной плате» (ч. 2 ст. 146, ст. 148, </w:t>
      </w:r>
      <w:proofErr w:type="spellStart"/>
      <w:r>
        <w:t>ст.ст</w:t>
      </w:r>
      <w:proofErr w:type="spellEnd"/>
      <w:r>
        <w:t>. 315, 316 и 317 ТК РФ).</w:t>
      </w:r>
    </w:p>
    <w:p w:rsidR="00EE7FD1" w:rsidRDefault="00EE7FD1" w:rsidP="00EE7FD1">
      <w:pPr>
        <w:ind w:firstLine="567"/>
        <w:jc w:val="both"/>
      </w:pPr>
      <w:r>
        <w:t>Из разных предназначений вознаграждения за труд и компенсационных выплат как отдельных составных частей заработной платы вытекают и различные правовые механизмы установления их размеров.</w:t>
      </w:r>
    </w:p>
    <w:p w:rsidR="00EE7FD1" w:rsidRDefault="00EE7FD1" w:rsidP="00EE7FD1">
      <w:pPr>
        <w:ind w:firstLine="567"/>
        <w:jc w:val="both"/>
      </w:pPr>
      <w:proofErr w:type="gramStart"/>
      <w:r>
        <w:t>Согласно ч. 1 ст. 146 и ч. 1 ст. 147 ТК РФ, оплата труда работников, занятых на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</w:t>
      </w:r>
      <w:proofErr w:type="gramEnd"/>
      <w:r>
        <w:t xml:space="preserve"> актами, содержащими нормы трудового права (ч. 2 ст. 147 ТК РФ).</w:t>
      </w:r>
    </w:p>
    <w:p w:rsidR="00EE7FD1" w:rsidRDefault="00EE7FD1" w:rsidP="00EE7FD1">
      <w:pPr>
        <w:ind w:firstLine="567"/>
        <w:jc w:val="both"/>
      </w:pPr>
      <w:r>
        <w:t>Конкретные размеры повышения оплаты труда этим работникам устанавливаются работодателем с учетом мнения представительного органа работников (ч. 3 ст. 147 ТК РФ), условия об этих компенсационных выплатах являются обязательными для включения в трудовой договор (ч. 2 ст. 57 ТК РФ).</w:t>
      </w:r>
    </w:p>
    <w:p w:rsidR="00EE7FD1" w:rsidRDefault="00EE7FD1" w:rsidP="00EE7FD1">
      <w:pPr>
        <w:ind w:firstLine="567"/>
        <w:jc w:val="both"/>
      </w:pPr>
      <w:r>
        <w:t xml:space="preserve">В повышенном размере оплачивается также труд работников, занятых на работах в местностях с особыми климатическими условиями (ч. 2 ст. 146, ст. 148 ТК РФ). Так, согласно ст. 315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 </w:t>
      </w:r>
      <w:proofErr w:type="gramStart"/>
      <w:r>
        <w:t>В соответствии с ч. 1 ст. 316 и ч. 1 ст. 317 ТК РФ и Законом Российской Федерации от 19 февраля 1993 № 4520-I «О государственных гарантиях и компенсациях для лиц, работающих и проживающих в районах Крайнего Севера и приравненных к ним местностях» (ч. 1 ст. 10 и ч. 1 ст. 11) размеры районных коэффициентов и процентных надбавок к заработной плате</w:t>
      </w:r>
      <w:proofErr w:type="gramEnd"/>
      <w:r>
        <w:t>, а также порядок их определения устанавливаются Правительством РФ. При этом органы государственной власти субъектов РФ и органы местного самоуправления вправе за счет средств соответственно бюджетов субъектов РФ и бюджетов муниципальных образований устанавливать более высокие размеры районных коэффициентов и процентных надбавок к заработной плате для учреждений, финансируемых соответственно из средств бюджетов субъектов РФ и муниципальных бюджетов.</w:t>
      </w:r>
    </w:p>
    <w:p w:rsidR="00EE7FD1" w:rsidRDefault="00EE7FD1" w:rsidP="00EE7FD1">
      <w:pPr>
        <w:ind w:firstLine="567"/>
        <w:jc w:val="both"/>
      </w:pPr>
      <w:r>
        <w:t xml:space="preserve">«Поскольку Правительство РФ данное полномочие не реализовало, в настоящее время действуют - в части не противоречащей ТК РФ - принятые до введения в действие данного Кодекса нормативные правовые акты, которыми определялся порядок применения районного коэффициента (коэффициента) и процентной надбавки. Наряду с этим сохраняют свое действие нормативные правовые акты, устанавливающие коэффициенты за работу в высокогорных районах, в пустынных и безводных местностях и процентные ставки </w:t>
      </w:r>
      <w:proofErr w:type="gramStart"/>
      <w:r>
        <w:t>для</w:t>
      </w:r>
      <w:proofErr w:type="gramEnd"/>
      <w:r>
        <w:t xml:space="preserve"> работающих в отдельных регионах с особыми климатическими условиями. В соответствии с указанными нормативными </w:t>
      </w:r>
      <w:r>
        <w:lastRenderedPageBreak/>
        <w:t>правовыми актами районный коэффициент (коэффициент) и процентная надбавка начисляются на фактический заработок работника.</w:t>
      </w:r>
    </w:p>
    <w:p w:rsidR="00EE7FD1" w:rsidRDefault="00EE7FD1" w:rsidP="00EE7FD1">
      <w:pPr>
        <w:ind w:firstLine="567"/>
        <w:jc w:val="both"/>
      </w:pPr>
      <w:r>
        <w:t xml:space="preserve">На основе </w:t>
      </w:r>
      <w:proofErr w:type="gramStart"/>
      <w:r>
        <w:t>действовавшего</w:t>
      </w:r>
      <w:proofErr w:type="gramEnd"/>
      <w:r>
        <w:t xml:space="preserve"> на протяжении десятилетий правового регулирования Минтруд России в разъяснении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местностях)», утвержденном постановлением от 11 сентября 1995 года № 49, подтвердив сложившуюся правоприменительную практику, указал, что процентные надбавки и коэффициенты начисляются на фактический заработок, включая вознаграждения за выслугу лет.</w:t>
      </w:r>
    </w:p>
    <w:p w:rsidR="00EE7FD1" w:rsidRDefault="00EE7FD1" w:rsidP="00EE7FD1">
      <w:pPr>
        <w:ind w:firstLine="567"/>
        <w:jc w:val="both"/>
      </w:pPr>
      <w:r>
        <w:t>Таким образом, районный коэффициент (коэффициент) и процентная надбавка должны начисляться на заработок, определенный в соответствии с установленной системой оплаты труда» (Постановление Конституционного Суда РФ от 7 декабря 2017 года № 38-П).</w:t>
      </w:r>
    </w:p>
    <w:p w:rsidR="00EE7FD1" w:rsidRDefault="00EE7FD1" w:rsidP="00EE7FD1">
      <w:pPr>
        <w:ind w:firstLine="567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определить фактический заработок работника следует обратиться (в соответствии с ч. 3 ст. 139 ТК РФ) к постановлению Правительства РФ от 24.12.2007 № 922 «Об особенностях порядка исчисления заработной платы», где, в частности, указываются все виды выплат, которые могут быть предусмотрены системой оплаты труда. К таким видам выплат не относятся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EE7FD1" w:rsidRDefault="00EE7FD1" w:rsidP="00EE7FD1">
      <w:pPr>
        <w:ind w:firstLine="567"/>
        <w:jc w:val="both"/>
      </w:pPr>
      <w:proofErr w:type="gramStart"/>
      <w:r>
        <w:t>«Конституционный Суд РФ неоднократно подчеркивал необходимость при установлении системы оплаты труда в равной мере соблюдать как норму, гарантирующую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правила статей 2, 132, 135, 146, 148, 315, 316 и 317 ТК РФ, в том числе правило об</w:t>
      </w:r>
      <w:proofErr w:type="gramEnd"/>
      <w:r>
        <w:t xml:space="preserve"> </w:t>
      </w:r>
      <w:proofErr w:type="gramStart"/>
      <w:r>
        <w:t>оплате труда, осуществляемого в районах Крайнего Севера и приравненных к ним местностях, в повышенном размере по сравнению с оплатой идентичного труда, выполняемого в нормальных климатических условиях (определения от 1 октября 2009 года № 1160-О-О, от 17 декабря 2009 № 1557-О-О, от 25 февраля 2010 года № 162-О-О и от 25 февраля 2013 года № 327-О)».</w:t>
      </w:r>
      <w:proofErr w:type="gramEnd"/>
    </w:p>
    <w:p w:rsidR="00EE7FD1" w:rsidRDefault="00EE7FD1" w:rsidP="00EE7FD1">
      <w:pPr>
        <w:ind w:firstLine="567"/>
        <w:jc w:val="both"/>
      </w:pPr>
      <w:r>
        <w:t>Таким образом, проведенное сопоставление вознаграждения за труд и компенсационных выплат, выявившее различную правовую природу этих двух составных частей заработной платы, указывает на неправомерность их обезличения или отождествления в составе заработной платы. Следовательно, налицо неправомерность попыток «включения» компенсационных выплат в МРОТ, который является нижней планкой вознаграждения за труд. Подобные действия работодателей - это не что иное, как изъятие в пользу работодателей из заработка работников компенсационных выплат, установленных законодательством, иными нормативными правовыми актами, соглашениями, коллективным и трудовым договорами, прикрываемое имитацией соблюдения конституционной гарантии МРОТ.</w:t>
      </w:r>
    </w:p>
    <w:p w:rsidR="00EE7FD1" w:rsidRDefault="00EE7FD1" w:rsidP="00EE7FD1">
      <w:pPr>
        <w:ind w:firstLine="567"/>
        <w:jc w:val="both"/>
      </w:pPr>
      <w:r>
        <w:t xml:space="preserve">Правовая природа третьей составной части заработной платы в виде стимулирующих выплат разительно отличается от правовой природы вознаграждения за труд в целом и устанавливаемой федеральным законом нижней планки вознаграждения за труд - МРОТ, в частности. Право на стимулирующие выплаты, в отличие от права на вознаграждение за труд, не предусмотрено Конституцией РФ. Если нижняя планка вознаграждения за труд - МРОТ </w:t>
      </w:r>
      <w:r>
        <w:lastRenderedPageBreak/>
        <w:t>устанавливается федеральным законом, то в установлении размеров стимулирующих выплат законодатель не участвует.</w:t>
      </w:r>
    </w:p>
    <w:p w:rsidR="00EE7FD1" w:rsidRDefault="00EE7FD1" w:rsidP="00EE7FD1">
      <w:pPr>
        <w:ind w:firstLine="567"/>
        <w:jc w:val="both"/>
      </w:pPr>
      <w:r>
        <w:t>Существенны различия в предназначении вознаграждения за труд и стимулирующих выплат. В соответствии с наименованием последних их целью является стимулирование высокоэффективного труда.</w:t>
      </w:r>
    </w:p>
    <w:p w:rsidR="00EE7FD1" w:rsidRDefault="00EE7FD1" w:rsidP="00EE7FD1">
      <w:pPr>
        <w:ind w:firstLine="567"/>
        <w:jc w:val="both"/>
      </w:pPr>
      <w:r>
        <w:t>Из различной правовой природы и предназначений вознаграждения за труд и стимулирующих выплат вытекает неправомерность действий работодателей, уменьшающих работникам размер заработной платы путем мнимого «включения» последних в величину МРОТ. Является ложным и юридически фиктивным суждение о том, что с «включением» стимулирующих выплат в МРОТ (эквивалентный величине прожиточного минимума, то есть обеспечивающий только физиологическое существование самого работника) указанные выплаты сохранят свое назначение стимулирования высокоэффективного труда. Поэтому попытки «включения» стимулирующих выплат в МРОТ являются, по сути, имитацией соблюдения конституционной гарантии МРОТ и фактической ликвидацией стимулирующих выплат как таковых.</w:t>
      </w:r>
    </w:p>
    <w:p w:rsidR="00EE7FD1" w:rsidRDefault="00EE7FD1" w:rsidP="00EE7FD1">
      <w:pPr>
        <w:ind w:firstLine="567"/>
        <w:jc w:val="both"/>
      </w:pPr>
      <w:r>
        <w:t xml:space="preserve">Вопросы установления МРОТ (а не вопросы ограничения заработной платы минимальным </w:t>
      </w:r>
      <w:proofErr w:type="gramStart"/>
      <w:r>
        <w:t>размером оплаты труда</w:t>
      </w:r>
      <w:proofErr w:type="gramEnd"/>
      <w:r>
        <w:t xml:space="preserve">) являются содержанием статьи 133 ТК РФ, о чем красноречиво говорит наименование данной статьи - «Установление минимального размера оплаты труда». В части третьей ст. 133 ТК РФ содержится императивная норма о том,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то есть тарифная ставка, оклад (должностной оклад), не может быть ниже МРОТ. Данная норма увязывает установление минимального </w:t>
      </w:r>
      <w:proofErr w:type="gramStart"/>
      <w:r>
        <w:t>размера оплаты труда</w:t>
      </w:r>
      <w:proofErr w:type="gramEnd"/>
      <w:r>
        <w:t xml:space="preserve"> (но не установление общего размера оплаты труда в сумме трех самостоятельных частей заработной платы) с выполнением работником нормы рабочего времени, нормы труда, трудовых обязанностей. Выполнение работником месячной нормы рабочего времени и нормы труда является условием обычного выполнения своей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оплата которой не может быть ниже МРОТ. </w:t>
      </w:r>
      <w:proofErr w:type="gramStart"/>
      <w:r>
        <w:t>Однако само по себе выполнение обычного («нормального») труда, то есть выполнение работником месячных нормы рабочего времени и нормы труда не является основанием для выплаты работнику помимо «тарифа» (вознаграждения за труд в виде тарифной ставки, оклада (должностного оклада)) также компенсационных выплат (доплат и надбавок компенсационного характера и стимулирующих выплат (доплат и надбавок стимулирующего характера, премий и иных поощрительных выплат).</w:t>
      </w:r>
      <w:proofErr w:type="gramEnd"/>
      <w:r>
        <w:t xml:space="preserve"> Отсюда вытекает вывод, что в вознаграждение за труд не ниже МРОТ не могут «включаться» компенсационные выплаты и стимулирующие выплаты. Так, стимулирующие выплаты, являясь частью заработной платы (но не частью МРОТ), предназначены для стимулирования высокоэффективного труда. Фиктивное «включение» стимулирующих выплат в МРОТ (предназначенный обеспечивать лишь физиологическое существование самого работника), влечет ликвидацию стимулирующих выплат как таковых, превращение стимулирующих выплат в юридическую фикцию.</w:t>
      </w:r>
    </w:p>
    <w:p w:rsidR="00EE7FD1" w:rsidRDefault="00EE7FD1" w:rsidP="00EE7FD1">
      <w:pPr>
        <w:ind w:firstLine="567"/>
        <w:jc w:val="both"/>
      </w:pPr>
      <w:r>
        <w:t xml:space="preserve">«В силу прямого предписания Конституции РФ (статья 37, часть 3) минимальный </w:t>
      </w:r>
      <w:proofErr w:type="gramStart"/>
      <w:r>
        <w:t>размер оплаты труда</w:t>
      </w:r>
      <w:proofErr w:type="gramEnd"/>
      <w:r>
        <w:t xml:space="preserve"> должен быть обеспечен всем работающим по трудовому договору, то есть является общей гарантией, предоставляемой работникам независимо от того, в какой местности осуществляется трудовая деятельность; в соответствии с ч. 1 ст. 133 ТК РФ величина минимального </w:t>
      </w:r>
      <w:proofErr w:type="gramStart"/>
      <w:r>
        <w:lastRenderedPageBreak/>
        <w:t>размера оплаты труда</w:t>
      </w:r>
      <w:proofErr w:type="gramEnd"/>
      <w:r>
        <w:t xml:space="preserve"> устанавливается одновременно на всей территории Российской Федерации, то есть без учета природно-климатических условий различных регионов страны.</w:t>
      </w:r>
    </w:p>
    <w:p w:rsidR="00EE7FD1" w:rsidRDefault="00EE7FD1" w:rsidP="00EE7FD1">
      <w:pPr>
        <w:ind w:firstLine="567"/>
        <w:jc w:val="both"/>
      </w:pPr>
      <w:proofErr w:type="gramStart"/>
      <w:r>
        <w:t>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proofErr w:type="gramEnd"/>
      <w:r>
        <w:t xml:space="preserve">, не могут включаться в состав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EE7FD1" w:rsidRDefault="00EE7FD1" w:rsidP="00EE7FD1">
      <w:pPr>
        <w:ind w:firstLine="567"/>
        <w:jc w:val="both"/>
      </w:pPr>
      <w:r>
        <w:t>В противном случае месячная заработная плата работников, полностью отработавших норму рабочего времени в местностях с особыми климатическими условиями, могла бы по своему размеру не отличаться от оплаты труда лиц, работающих в регионах с благоприятным климатом. Таким образом, гарантия повышенной оплаты труда в связи с работой в особых климатических условиях утрачивала бы реальное содержание, превращаясь в фикцию, а право граждан на компенсацию повышенных затрат, обусловленных работой и проживанием в неблагоприятных условиях, оказалось бы нарушенным.</w:t>
      </w:r>
    </w:p>
    <w:p w:rsidR="00EE7FD1" w:rsidRDefault="00EE7FD1" w:rsidP="00EE7FD1">
      <w:pPr>
        <w:ind w:firstLine="567"/>
        <w:jc w:val="both"/>
      </w:pPr>
      <w:r>
        <w:t>Нарушались бы и конституционные принципы равенства и справедливости, из которых вытекает обязанность государства установить такое правовое регулирование в сфере оплаты труда, которое обеспечивает основанную на объективных критериях, включая учет природно-климатических условий осуществления трудовой деятельности, заработную плату всем работающим и не допускает применения одинаковых правил к работникам, находящимся в разном положении.</w:t>
      </w:r>
    </w:p>
    <w:p w:rsidR="00EE7FD1" w:rsidRDefault="00EE7FD1" w:rsidP="00EE7FD1">
      <w:pPr>
        <w:ind w:firstLine="567"/>
        <w:jc w:val="both"/>
      </w:pPr>
      <w:proofErr w:type="gramStart"/>
      <w:r>
        <w:t>Поглощение выплат, специально установленных для возмещения дополнительных материальных и физиологических затрат работников, связанных с климатическими условиями, минимальным размером оплаты труда, по существу, приводило бы к искажению правовой природы как этой гарантии, так и самих указанных выплат, что недопустимо в силу предписаний статьи 37 (часть 3) Конституции РФ и принципов правового регулирования трудовых правоотношений» (Постановление Конституционного Суда РФ от 7 декабря</w:t>
      </w:r>
      <w:proofErr w:type="gramEnd"/>
      <w:r>
        <w:t xml:space="preserve"> </w:t>
      </w:r>
      <w:proofErr w:type="gramStart"/>
      <w:r>
        <w:t>2017 года № 38-П).</w:t>
      </w:r>
      <w:proofErr w:type="gramEnd"/>
    </w:p>
    <w:p w:rsidR="00EE7FD1" w:rsidRDefault="00EE7FD1" w:rsidP="00EE7FD1">
      <w:pPr>
        <w:ind w:firstLine="567"/>
        <w:jc w:val="both"/>
      </w:pPr>
      <w:r>
        <w:t>Чтобы предоставить субъектам РФ возможность самим регулировать отношения, связанные с увеличением МРОТ, не нарушая при этом положение ч. 3 ст. 37 Конституции РФ об установлении МРОТ федеральным законом, законодатель дополнил ТК РФ (Федеральным законом от 20.04.2007 № 54-ФЗ) новой статьей 133.1 «Установление размера минимальной заработной платы в субъекте Российской Федерации». Таким образом, было предложено субъектам РФ с учетом существующих в каждом из них социально-экономических условий и величины прожиточного минимума трудоспособного населения, самостоятельно повышать минимальное вознаграждение за труд путем принятия «специального» регионального соглашения о минимальной заработной плате, т.е. в договорном порядке.</w:t>
      </w:r>
    </w:p>
    <w:p w:rsidR="00EE7FD1" w:rsidRDefault="00EE7FD1" w:rsidP="00EE7FD1">
      <w:pPr>
        <w:ind w:firstLine="567"/>
        <w:jc w:val="both"/>
      </w:pPr>
      <w:r>
        <w:t xml:space="preserve">«Минимальная заработная плата в субъекте Российской Федерации устанавливается в целях повышения уровня оплаты труда,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Федерации. При этом статья 133.1 ТК РФ не предусматривает полномочия социальных партнеров, заключающих указанное соглашение, помимо размера минимальной заработной платы самостоятельно определять правила о включении в нее каких-либо выплат, в </w:t>
      </w:r>
      <w:r>
        <w:lastRenderedPageBreak/>
        <w:t xml:space="preserve">частности районных коэффициентов (коэффициентов) и процентных надбавок. Следовательно,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социально-трудовых отношений соответствующего субъекта Российской Федерации должна руководствоваться общими правилами определения содержания соглашения, установленными статьями 45 и 46 Трудового кодекса Российской Федерации. </w:t>
      </w:r>
      <w:proofErr w:type="gramStart"/>
      <w:r>
        <w:t>В частности, согласно части первой статьи 45 данного Кодекса полномочные представители работников и работодателей на всех уровнях социального партнерства, в том числе на региональном, должны действовать в пределах их компетенции.</w:t>
      </w:r>
      <w:proofErr w:type="gramEnd"/>
    </w:p>
    <w:p w:rsidR="00EE7FD1" w:rsidRDefault="00EE7FD1" w:rsidP="00EE7FD1">
      <w:pPr>
        <w:ind w:firstLine="567"/>
        <w:jc w:val="both"/>
      </w:pPr>
      <w:proofErr w:type="gramStart"/>
      <w:r>
        <w:t>Таким образом,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гарантию, которая не заменяет гарантии, предусмотренные федеральным законом, в том числе повышенную оплату труда в связи с работой в местностях с особыми климатическими условиями» (Постановление Конституционного Суда РФ от 7 декабря 2017 года № 38-П).</w:t>
      </w:r>
      <w:proofErr w:type="gramEnd"/>
    </w:p>
    <w:p w:rsidR="00EE7FD1" w:rsidRDefault="00EE7FD1" w:rsidP="00EE7FD1">
      <w:pPr>
        <w:ind w:firstLine="567"/>
        <w:jc w:val="both"/>
      </w:pPr>
      <w:r>
        <w:t>Как видно из наименования и содержания ст. 133.1 ТК РФ, в ней речь идет не о МРОТ, который устанавливается только федеральным законом, а о РМЗП в субъекте РФ, который устанавливается не законом или иным нормативным правовым актом, а правовым договорным актом, то есть «специальным» региональным соглашением о минимальной заработной плате. Однако и федеральный МРОТ, и региональный РМЗП в составе заработной платы обладают одинаковым качеством по отношению к компенсационным и стимулирующим выплатам. Дело в том, что МРОТ - это минимальное вознаграждение за труд, устанавливаемое федеральным законом, а РМЗП - это минимальное вознаграждение за труд не ниже МРОТ, устанавливаемое «специальным» региональным соглашением о минимальной заработной плате в субъекте РФ. Следовательно, «включение» в РМЗП компенсационных и стимулирующих выплат так же недопустимо, как и «включение» указанных выплат в МРОТ.</w:t>
      </w:r>
    </w:p>
    <w:p w:rsidR="00EE7FD1" w:rsidRDefault="00EE7FD1" w:rsidP="00EE7FD1">
      <w:pPr>
        <w:ind w:firstLine="567"/>
        <w:jc w:val="both"/>
      </w:pPr>
      <w:r>
        <w:t xml:space="preserve">«По своему содержанию приведенное положение полностью совпадает с частью третьей статьи 133 данного Кодекса, устанавливающей,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EE7FD1" w:rsidRDefault="00EE7FD1" w:rsidP="00EE7FD1">
      <w:pPr>
        <w:ind w:firstLine="567"/>
        <w:jc w:val="both"/>
      </w:pPr>
      <w:proofErr w:type="gramStart"/>
      <w:r>
        <w:t>Таким образом, закрепляя возможность в рамках трехстороннего сотрудничества устанавливать минимальную заработную плату в субъекте Российской Федерации, федеральный законодатель исходил из того,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кодексом Российской Федерации», (Постановление Конституционного Суда</w:t>
      </w:r>
      <w:proofErr w:type="gramEnd"/>
      <w:r>
        <w:t xml:space="preserve"> </w:t>
      </w:r>
      <w:proofErr w:type="gramStart"/>
      <w:r>
        <w:t>РФ от 7 декабря 2017 года № 38-П).</w:t>
      </w:r>
      <w:proofErr w:type="gramEnd"/>
    </w:p>
    <w:p w:rsidR="00EE7FD1" w:rsidRDefault="00EE7FD1" w:rsidP="00EE7FD1">
      <w:pPr>
        <w:ind w:firstLine="567"/>
        <w:jc w:val="both"/>
      </w:pPr>
      <w:proofErr w:type="gramStart"/>
      <w:r>
        <w:t>Как видно, Конституционный Суд РФ обратил внимание представителей сторон трехсторонних комиссий субъектов РФ при заключении «специального» регионального соглашения о минимальной заработной плате вместо МРОТ устанавливать РМЗП таким образом, чтобы в него не включались какие-либо компенсационные и стимулирующие выплаты.</w:t>
      </w:r>
      <w:proofErr w:type="gramEnd"/>
    </w:p>
    <w:p w:rsidR="00EE7FD1" w:rsidRDefault="00EE7FD1" w:rsidP="00EE7FD1">
      <w:pPr>
        <w:ind w:firstLine="567"/>
        <w:jc w:val="both"/>
      </w:pPr>
      <w:r>
        <w:t>Таким образом, учитывая изложенное, совершенно очевидно, что в соответствии с ч. 3 ст. 133 ТК РФ месячная заработная плата работника, полностью отработавшего за этот период норму рабочего времени и выполнившего норму труда, не может быть ниже МРОТ, а также согласно ч. 11 ст. 133.1 ТК РФ не ниже РМЗП.</w:t>
      </w:r>
    </w:p>
    <w:p w:rsidR="00EE7FD1" w:rsidRDefault="00EE7FD1" w:rsidP="00EE7FD1">
      <w:pPr>
        <w:ind w:firstLine="567"/>
        <w:jc w:val="both"/>
      </w:pPr>
    </w:p>
    <w:p w:rsidR="00EE7FD1" w:rsidRDefault="00EE7FD1" w:rsidP="00EE7FD1">
      <w:pPr>
        <w:ind w:firstLine="567"/>
        <w:jc w:val="both"/>
      </w:pPr>
      <w:r>
        <w:t>Как видно, при установлении месячной заработной платы работника в соответствии с ч. 3 ст. 133 и ч. 11 ст. 133.1 ТК РФ речь идет о месячном вознаграждении за труд в системе оплаты труда в виде тарифной ставки (должностного оклада) не ниже МРОТ и соответственно РМЗП.</w:t>
      </w:r>
    </w:p>
    <w:p w:rsidR="00EE7FD1" w:rsidRDefault="00EE7FD1" w:rsidP="00EE7FD1">
      <w:pPr>
        <w:ind w:firstLine="567"/>
        <w:jc w:val="both"/>
      </w:pPr>
      <w:r>
        <w:t xml:space="preserve">Тарифная ставка - фиксированный </w:t>
      </w:r>
      <w:proofErr w:type="gramStart"/>
      <w:r>
        <w:t>размер оплаты труда</w:t>
      </w:r>
      <w:proofErr w:type="gramEnd"/>
      <w: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EE7FD1" w:rsidRDefault="00EE7FD1" w:rsidP="00EE7FD1">
      <w:pPr>
        <w:ind w:firstLine="567"/>
        <w:jc w:val="both"/>
      </w:pPr>
      <w:r>
        <w:t>Оклад (должностной оклад) - фиксированный размер оплаты труда работника за исполнение трудовых (должностных</w:t>
      </w:r>
      <w:proofErr w:type="gramStart"/>
      <w:r>
        <w:t>)о</w:t>
      </w:r>
      <w:proofErr w:type="gramEnd"/>
      <w:r>
        <w:t>бязанностей определенной сложности за календарный месяц без учета компенсационных, стимулирующих и социальных выплат.</w:t>
      </w:r>
    </w:p>
    <w:p w:rsidR="00EE7FD1" w:rsidRDefault="00EE7FD1" w:rsidP="00EE7FD1">
      <w:pPr>
        <w:ind w:firstLine="567"/>
        <w:jc w:val="both"/>
      </w:pPr>
      <w:r>
        <w:t>При проведении комплексного сравнительного анализа содержания ч. 3 ст. 133 и ч. 11 ст. 133.1 следует, что содержание последних идентично содержанию тарифной ставки и оклада (должностного оклада) (части 3 и 4 ст. 129 ТК РФ).</w:t>
      </w:r>
    </w:p>
    <w:p w:rsidR="00EE7FD1" w:rsidRDefault="00EE7FD1" w:rsidP="00EE7FD1">
      <w:pPr>
        <w:ind w:firstLine="567"/>
        <w:jc w:val="both"/>
      </w:pPr>
      <w:proofErr w:type="gramStart"/>
      <w:r>
        <w:t xml:space="preserve">Следуя позиции Конституционного Суда РФ, выраженной в п. 3 </w:t>
      </w:r>
      <w:proofErr w:type="spellStart"/>
      <w:r>
        <w:t>резулятивной</w:t>
      </w:r>
      <w:proofErr w:type="spellEnd"/>
      <w:r>
        <w:t xml:space="preserve"> части рассматриваемого Постановления, о том, что «Федеральный законодатель правомочен при совершенствовании законодательства в сфере оплаты труда, в том числе на основе выраженных в настоящем Постановлении правовых позиций Конституционного Суда Российской Федерации, учесть сложившуюся в системе социального партнерства практику определения тарифной ставки (оклада) первого разряда не ниже величины минимального размера оплаты</w:t>
      </w:r>
      <w:proofErr w:type="gramEnd"/>
      <w:r>
        <w:t xml:space="preserve"> труда, установленного федеральным законом», необходимо признать, что минимальный размер месячного вознаграждения за труд в виде минимального размера тарифной ставки, оклада (должностного оклада) работника, полностью отработавшего за этот период норму рабочего времени и выполнившего нормы труда (трудовые обязанности), не может быть ниже величины МРОТ, установленного федеральным законом.</w:t>
      </w:r>
    </w:p>
    <w:p w:rsidR="00EE7FD1" w:rsidRDefault="00EE7FD1" w:rsidP="00EE7FD1">
      <w:pPr>
        <w:ind w:firstLine="567"/>
        <w:jc w:val="both"/>
      </w:pPr>
      <w:r>
        <w:t>Совершенно очевидно, что компенсационные и стимулирующие выплаты могут начисляться только на размер месячного вознаграждения за труд, указанный в ч. 3 ст. 133 и ч. 11 ст. 133.1 ТК РФ в виде тарифной ставки и оклада (должностного оклада) в соответствии с системой оплаты труда, действующей у работодателя.</w:t>
      </w:r>
    </w:p>
    <w:p w:rsidR="00EE7FD1" w:rsidRDefault="00EE7FD1" w:rsidP="00EE7FD1">
      <w:pPr>
        <w:ind w:firstLine="567"/>
        <w:jc w:val="both"/>
      </w:pPr>
      <w:r>
        <w:t xml:space="preserve">При этом </w:t>
      </w:r>
      <w:proofErr w:type="spellStart"/>
      <w:r>
        <w:t>ст.ст</w:t>
      </w:r>
      <w:proofErr w:type="spellEnd"/>
      <w:r>
        <w:t xml:space="preserve">. 316 и 317 ТК РФ, Закон РФ от 19 февраля 1993 года № 4520-I «О государственных гарантиях и </w:t>
      </w:r>
      <w:proofErr w:type="gramStart"/>
      <w:r>
        <w:t>компенсациях</w:t>
      </w:r>
      <w:proofErr w:type="gramEnd"/>
      <w:r>
        <w:t xml:space="preserve"> для лиц работающих и проживающих в районах Крайнего Севера и приравненных к ним местностях» (часть 1 ст. 10 и ч. 1 ст. 11) возлагают определение районного коэффициента и порядок его применения,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РФ.</w:t>
      </w:r>
    </w:p>
    <w:p w:rsidR="00EE7FD1" w:rsidRDefault="00EE7FD1" w:rsidP="00EE7FD1">
      <w:pPr>
        <w:ind w:firstLine="567"/>
        <w:jc w:val="both"/>
      </w:pPr>
      <w:proofErr w:type="gramStart"/>
      <w:r>
        <w:t>В</w:t>
      </w:r>
      <w:r>
        <w:t xml:space="preserve"> соответствии с разъяснением Минтруда России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местностях)», утвержденном своим постановлением от 11 сентября 1995 года</w:t>
      </w:r>
      <w:proofErr w:type="gramEnd"/>
      <w:r>
        <w:t xml:space="preserve"> № 49, указано, что процентные надбавки и коэффициенты начисляются на фактический заработок.</w:t>
      </w:r>
    </w:p>
    <w:p w:rsidR="00EE7FD1" w:rsidRDefault="00EE7FD1" w:rsidP="00EE7FD1">
      <w:pPr>
        <w:ind w:firstLine="567"/>
        <w:jc w:val="both"/>
      </w:pPr>
    </w:p>
    <w:p w:rsidR="00EE7FD1" w:rsidRDefault="00EE7FD1" w:rsidP="00EE7FD1">
      <w:pPr>
        <w:ind w:firstLine="567"/>
        <w:jc w:val="both"/>
      </w:pPr>
      <w:r>
        <w:lastRenderedPageBreak/>
        <w:t>Таким образом, как указывается в Постановлении Конституционного Суда РФ от 7 декабря 2017 года № 38-П, «районный коэффициент (коэффициент) и процентная надбавка должны начисляться на заработок, определенный в соответствии с установленной системой оплаты труда».</w:t>
      </w:r>
    </w:p>
    <w:p w:rsidR="00EE7FD1" w:rsidRDefault="00EE7FD1" w:rsidP="00EE7FD1">
      <w:pPr>
        <w:ind w:firstLine="567"/>
        <w:jc w:val="both"/>
      </w:pPr>
      <w:r>
        <w:t>В развитие этого положения Постановления Конституционного Суда РФ стороны Российской трехсторонней комиссии по регулированию социально-трудовых отношений (далее - РТК) взяли обязательство «обеспечивать начисление районных коэффициентов и процентных надбавок к заработной плате за стаж работы в районах Крайнего Севера и приравненных к ним местностях» (п. 2.6 Генерального соглашения).</w:t>
      </w:r>
    </w:p>
    <w:p w:rsidR="00EE7FD1" w:rsidRDefault="00EE7FD1" w:rsidP="00EE7FD1">
      <w:pPr>
        <w:ind w:firstLine="567"/>
        <w:jc w:val="both"/>
      </w:pPr>
      <w:r>
        <w:t>Стороны РТК также обязуются «гарантировать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местностях» (</w:t>
      </w:r>
      <w:proofErr w:type="spellStart"/>
      <w:r>
        <w:t>абз</w:t>
      </w:r>
      <w:proofErr w:type="spellEnd"/>
      <w:r>
        <w:t>. 3 п. 6.2 Генерального соглашения).</w:t>
      </w:r>
    </w:p>
    <w:p w:rsidR="00EE7FD1" w:rsidRDefault="00EE7FD1" w:rsidP="00EE7FD1">
      <w:pPr>
        <w:ind w:firstLine="567"/>
        <w:jc w:val="both"/>
      </w:pPr>
      <w:r>
        <w:t>В соответствии со статьей 6 Федерального конституционного закона от 21.07.1994 г. № 1-ФКЗ «О Конституционном Суде Российской Федерации» решения Конституционного Суда Российской Федерации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объединений.</w:t>
      </w:r>
    </w:p>
    <w:p w:rsidR="00EE7FD1" w:rsidRDefault="00EE7FD1" w:rsidP="00EE7FD1">
      <w:pPr>
        <w:ind w:firstLine="567"/>
        <w:jc w:val="both"/>
      </w:pPr>
      <w:r>
        <w:t>В целях реализации положений Постановления Конституционного Суда РФ от 7 декабря 2017 года № 38-П Исполнительный комитет ФНПР постановляет:</w:t>
      </w:r>
    </w:p>
    <w:p w:rsidR="00EE7FD1" w:rsidRDefault="00EE7FD1" w:rsidP="00EE7FD1">
      <w:pPr>
        <w:ind w:firstLine="567"/>
        <w:jc w:val="both"/>
      </w:pPr>
      <w:r>
        <w:t>1. Информацию секретаря ФНПР Н.Г. Гладкова (презентация прилагается) принять к сведению.</w:t>
      </w:r>
    </w:p>
    <w:p w:rsidR="00EE7FD1" w:rsidRDefault="00EE7FD1" w:rsidP="00EE7FD1">
      <w:pPr>
        <w:ind w:firstLine="567"/>
        <w:jc w:val="both"/>
      </w:pPr>
      <w:r>
        <w:t>2. Отметить неизменность позиции ФНПР и её членских организаций о величине МРОТ как конституционной гарантии минимального размера вознаграждения за труд, установленного законодательством.</w:t>
      </w:r>
    </w:p>
    <w:p w:rsidR="00EE7FD1" w:rsidRDefault="00EE7FD1" w:rsidP="00EE7FD1">
      <w:pPr>
        <w:ind w:firstLine="567"/>
        <w:jc w:val="both"/>
      </w:pPr>
      <w:r>
        <w:t>3. Руководству ФНПР:</w:t>
      </w:r>
    </w:p>
    <w:p w:rsidR="00EE7FD1" w:rsidRDefault="00EE7FD1" w:rsidP="00EE7FD1">
      <w:pPr>
        <w:ind w:firstLine="567"/>
        <w:jc w:val="both"/>
      </w:pPr>
      <w:r>
        <w:t>3.1. Обратиться к депутатам Государственной Думы Федерального Собрания Российской Федерации - членам межфракционной депутатской группы по взаимодействию с профсоюзным движением «Солидарность» с предложением выступить с законодательной инициативой по совершенствованию законодательства в сфере оплаты труда на основе позиций Конституционного Суда РФ, выраженных в постановлении от 7 декабря 2017 года № 38-П;</w:t>
      </w:r>
    </w:p>
    <w:p w:rsidR="00EE7FD1" w:rsidRDefault="00EE7FD1" w:rsidP="00EE7FD1">
      <w:pPr>
        <w:ind w:firstLine="567"/>
        <w:jc w:val="both"/>
      </w:pPr>
      <w:r>
        <w:t xml:space="preserve">3.2. </w:t>
      </w:r>
      <w:proofErr w:type="gramStart"/>
      <w:r>
        <w:t>Обратиться в Министерство труда и социальной защиты Российской Федерации с рекомендацией об издании постановления, уточняющего разъяснение Минтруда России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 и коэффициентов (районных, за работу в высокогорных районах, за работу в</w:t>
      </w:r>
      <w:proofErr w:type="gramEnd"/>
      <w:r>
        <w:t xml:space="preserve"> пустынных и безводных </w:t>
      </w:r>
      <w:proofErr w:type="gramStart"/>
      <w:r>
        <w:t>местностях</w:t>
      </w:r>
      <w:proofErr w:type="gramEnd"/>
      <w:r>
        <w:t>)», утвержденное постановлением Минтруда России от 11 сентября 1995 года № 49, в части, раскрывающей понятие «фактического заработка», на который должны начисляться упомянутые процентные надбавки и коэффициенты.</w:t>
      </w:r>
    </w:p>
    <w:p w:rsidR="00EE7FD1" w:rsidRDefault="00EE7FD1" w:rsidP="00EE7FD1">
      <w:pPr>
        <w:ind w:firstLine="567"/>
        <w:jc w:val="both"/>
      </w:pPr>
      <w:r>
        <w:t>4. Членским организациям ФНПР:</w:t>
      </w:r>
    </w:p>
    <w:p w:rsidR="00EE7FD1" w:rsidRDefault="00EE7FD1" w:rsidP="00EE7FD1">
      <w:pPr>
        <w:ind w:firstLine="567"/>
        <w:jc w:val="both"/>
      </w:pPr>
    </w:p>
    <w:p w:rsidR="00EE7FD1" w:rsidRDefault="00EE7FD1" w:rsidP="00EE7FD1">
      <w:pPr>
        <w:ind w:firstLine="567"/>
        <w:jc w:val="both"/>
      </w:pPr>
      <w:r>
        <w:t xml:space="preserve">4.1. </w:t>
      </w:r>
      <w:proofErr w:type="gramStart"/>
      <w:r>
        <w:t>Реализуя положения Постановления Конституционного Суда РФ от 7 декабря 2017 года № 38-П,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2018 - 2020 годы 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год, обратить особое внимание на соблюдение трудового законодательства в части</w:t>
      </w:r>
      <w:proofErr w:type="gramEnd"/>
      <w:r>
        <w:t xml:space="preserve"> обеспечения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местностях, в том числе начисление на фактический заработок районных коэффициентов и процентных надбавок за стаж работы в указанных районах;</w:t>
      </w:r>
    </w:p>
    <w:p w:rsidR="00EE7FD1" w:rsidRDefault="00EE7FD1" w:rsidP="00EE7FD1">
      <w:pPr>
        <w:ind w:firstLine="567"/>
        <w:jc w:val="both"/>
      </w:pPr>
      <w:r>
        <w:t>4.2. Рекомендовать проведение совместных проверок с органами прокуратуры и государственными инспекциями труда в субъектах РФ (в рамках действующих соглашений о взаимодействии) соблюдения работодателями (их представителями) законодательства об оплате труда;</w:t>
      </w:r>
    </w:p>
    <w:p w:rsidR="00EE7FD1" w:rsidRDefault="00EE7FD1" w:rsidP="00EE7FD1">
      <w:pPr>
        <w:ind w:firstLine="567"/>
        <w:jc w:val="both"/>
      </w:pPr>
      <w:r>
        <w:t>4.3. При обсуждении и формировании бюджетов всех уровней добиваться от органов законодательной (представительной) и исполнительной власти включения в соответствующие бюджеты необходимых средств на оплату труда работников государственных и муниципальных учреждений;</w:t>
      </w:r>
    </w:p>
    <w:p w:rsidR="00EE7FD1" w:rsidRDefault="00EE7FD1" w:rsidP="00EE7FD1">
      <w:pPr>
        <w:ind w:firstLine="567"/>
        <w:jc w:val="both"/>
      </w:pPr>
      <w:r>
        <w:t xml:space="preserve">4.4. При ведении коллективных переговоров по заключению региональных соглашений о минимальной заработной плате учитывать сложившуюся практику определения минимального размера тарифной ставки, оклада (должностного оклада) как видов вознаграждения за труд в системах оплаты труда, не ниже величины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законом;</w:t>
      </w:r>
    </w:p>
    <w:p w:rsidR="00EE7FD1" w:rsidRDefault="00EE7FD1" w:rsidP="00EE7FD1">
      <w:pPr>
        <w:ind w:firstLine="567"/>
        <w:jc w:val="both"/>
      </w:pPr>
      <w:r>
        <w:t>4.5. Практиковать направление проектов региональных соглашений о минимальной заработной плате в Аппарат ФНПР для проведения правовой и социально-экономической экспертизы.</w:t>
      </w:r>
    </w:p>
    <w:p w:rsidR="00EE7FD1" w:rsidRDefault="00EE7FD1" w:rsidP="00EE7FD1"/>
    <w:p w:rsidR="00EE7FD1" w:rsidRDefault="00EE7FD1" w:rsidP="00EE7FD1">
      <w:r>
        <w:t xml:space="preserve"> Председатель ФНПР   </w:t>
      </w:r>
      <w:r>
        <w:tab/>
      </w:r>
      <w:r>
        <w:tab/>
        <w:t>М.В. Шмаков</w:t>
      </w:r>
    </w:p>
    <w:p w:rsidR="00EE7FD1" w:rsidRDefault="00EE7FD1" w:rsidP="00EE7FD1">
      <w:bookmarkStart w:id="0" w:name="_GoBack"/>
      <w:bookmarkEnd w:id="0"/>
    </w:p>
    <w:sectPr w:rsidR="00EE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B7"/>
    <w:rsid w:val="00001C26"/>
    <w:rsid w:val="00003B10"/>
    <w:rsid w:val="00005497"/>
    <w:rsid w:val="00006B49"/>
    <w:rsid w:val="0001215C"/>
    <w:rsid w:val="000137BB"/>
    <w:rsid w:val="00017D00"/>
    <w:rsid w:val="000328C0"/>
    <w:rsid w:val="00041255"/>
    <w:rsid w:val="000414AB"/>
    <w:rsid w:val="000459D7"/>
    <w:rsid w:val="00053A19"/>
    <w:rsid w:val="000643D9"/>
    <w:rsid w:val="00066596"/>
    <w:rsid w:val="00067A7F"/>
    <w:rsid w:val="00074CF3"/>
    <w:rsid w:val="00076838"/>
    <w:rsid w:val="00091942"/>
    <w:rsid w:val="000961B7"/>
    <w:rsid w:val="000A3008"/>
    <w:rsid w:val="000A3E6A"/>
    <w:rsid w:val="000B5BAE"/>
    <w:rsid w:val="000B65FE"/>
    <w:rsid w:val="000B6A06"/>
    <w:rsid w:val="000C026D"/>
    <w:rsid w:val="000C16D0"/>
    <w:rsid w:val="000C39C3"/>
    <w:rsid w:val="000C4C39"/>
    <w:rsid w:val="000C6A51"/>
    <w:rsid w:val="000D5E13"/>
    <w:rsid w:val="000D75AA"/>
    <w:rsid w:val="000E10FB"/>
    <w:rsid w:val="000E2143"/>
    <w:rsid w:val="000E45EB"/>
    <w:rsid w:val="000E4E88"/>
    <w:rsid w:val="000F164A"/>
    <w:rsid w:val="000F4840"/>
    <w:rsid w:val="000F7F3B"/>
    <w:rsid w:val="00101F95"/>
    <w:rsid w:val="001061A4"/>
    <w:rsid w:val="00107F90"/>
    <w:rsid w:val="00113C7A"/>
    <w:rsid w:val="00114E30"/>
    <w:rsid w:val="001157E5"/>
    <w:rsid w:val="00116AB8"/>
    <w:rsid w:val="00117200"/>
    <w:rsid w:val="00125027"/>
    <w:rsid w:val="001259CE"/>
    <w:rsid w:val="00125E2F"/>
    <w:rsid w:val="00127585"/>
    <w:rsid w:val="00130104"/>
    <w:rsid w:val="00132747"/>
    <w:rsid w:val="00141CAA"/>
    <w:rsid w:val="001436C1"/>
    <w:rsid w:val="001504D4"/>
    <w:rsid w:val="001578F4"/>
    <w:rsid w:val="001639BF"/>
    <w:rsid w:val="00166291"/>
    <w:rsid w:val="0017100F"/>
    <w:rsid w:val="001718D7"/>
    <w:rsid w:val="00174241"/>
    <w:rsid w:val="00174BB2"/>
    <w:rsid w:val="001753B0"/>
    <w:rsid w:val="00175A92"/>
    <w:rsid w:val="0017701D"/>
    <w:rsid w:val="001869A2"/>
    <w:rsid w:val="00190450"/>
    <w:rsid w:val="00192847"/>
    <w:rsid w:val="00193145"/>
    <w:rsid w:val="00196ADC"/>
    <w:rsid w:val="001A38E4"/>
    <w:rsid w:val="001A561D"/>
    <w:rsid w:val="001D3DF1"/>
    <w:rsid w:val="001D65E4"/>
    <w:rsid w:val="001E0255"/>
    <w:rsid w:val="001E263D"/>
    <w:rsid w:val="001E56B1"/>
    <w:rsid w:val="001E695A"/>
    <w:rsid w:val="001F2E72"/>
    <w:rsid w:val="001F6A0B"/>
    <w:rsid w:val="001F7DCA"/>
    <w:rsid w:val="0020066C"/>
    <w:rsid w:val="00200D31"/>
    <w:rsid w:val="00206CC1"/>
    <w:rsid w:val="00212B96"/>
    <w:rsid w:val="002156CB"/>
    <w:rsid w:val="00236632"/>
    <w:rsid w:val="00237F86"/>
    <w:rsid w:val="00240038"/>
    <w:rsid w:val="002437D1"/>
    <w:rsid w:val="002440D7"/>
    <w:rsid w:val="002662FC"/>
    <w:rsid w:val="002702AB"/>
    <w:rsid w:val="00272B34"/>
    <w:rsid w:val="00277AE5"/>
    <w:rsid w:val="00280396"/>
    <w:rsid w:val="00286A5F"/>
    <w:rsid w:val="00292D43"/>
    <w:rsid w:val="002931D2"/>
    <w:rsid w:val="002978AC"/>
    <w:rsid w:val="002A161D"/>
    <w:rsid w:val="002A203C"/>
    <w:rsid w:val="002A2FD7"/>
    <w:rsid w:val="002A3861"/>
    <w:rsid w:val="002A3BC3"/>
    <w:rsid w:val="002A52FA"/>
    <w:rsid w:val="002A6047"/>
    <w:rsid w:val="002A6CF2"/>
    <w:rsid w:val="002B3523"/>
    <w:rsid w:val="002B762D"/>
    <w:rsid w:val="002C1720"/>
    <w:rsid w:val="002C5433"/>
    <w:rsid w:val="002C543E"/>
    <w:rsid w:val="002C5D63"/>
    <w:rsid w:val="002D3E6C"/>
    <w:rsid w:val="002D59D0"/>
    <w:rsid w:val="002D641A"/>
    <w:rsid w:val="002E120B"/>
    <w:rsid w:val="002E3ABD"/>
    <w:rsid w:val="002F2D73"/>
    <w:rsid w:val="002F4BB3"/>
    <w:rsid w:val="002F4BF1"/>
    <w:rsid w:val="003016E5"/>
    <w:rsid w:val="0030204F"/>
    <w:rsid w:val="003056F9"/>
    <w:rsid w:val="003075B5"/>
    <w:rsid w:val="00312204"/>
    <w:rsid w:val="003143E9"/>
    <w:rsid w:val="00315647"/>
    <w:rsid w:val="00316CCC"/>
    <w:rsid w:val="003248C4"/>
    <w:rsid w:val="00326A21"/>
    <w:rsid w:val="003275C4"/>
    <w:rsid w:val="00332EDC"/>
    <w:rsid w:val="00334DA8"/>
    <w:rsid w:val="003366C8"/>
    <w:rsid w:val="003459FA"/>
    <w:rsid w:val="00346CC4"/>
    <w:rsid w:val="00347589"/>
    <w:rsid w:val="00347F21"/>
    <w:rsid w:val="0035104C"/>
    <w:rsid w:val="003516EE"/>
    <w:rsid w:val="003714C8"/>
    <w:rsid w:val="00376C4D"/>
    <w:rsid w:val="0037791E"/>
    <w:rsid w:val="00377E75"/>
    <w:rsid w:val="0038112D"/>
    <w:rsid w:val="00382028"/>
    <w:rsid w:val="00382383"/>
    <w:rsid w:val="003860F8"/>
    <w:rsid w:val="003861FC"/>
    <w:rsid w:val="0038727B"/>
    <w:rsid w:val="00387BAB"/>
    <w:rsid w:val="00394280"/>
    <w:rsid w:val="00395639"/>
    <w:rsid w:val="00395AB7"/>
    <w:rsid w:val="003A5FC7"/>
    <w:rsid w:val="003B4BCB"/>
    <w:rsid w:val="003C15B9"/>
    <w:rsid w:val="003C5A81"/>
    <w:rsid w:val="003D0304"/>
    <w:rsid w:val="003D0DE7"/>
    <w:rsid w:val="003D1F27"/>
    <w:rsid w:val="003D4A4E"/>
    <w:rsid w:val="003D603B"/>
    <w:rsid w:val="003D64B2"/>
    <w:rsid w:val="003E46AE"/>
    <w:rsid w:val="003F14E9"/>
    <w:rsid w:val="003F4DDD"/>
    <w:rsid w:val="003F7462"/>
    <w:rsid w:val="00406982"/>
    <w:rsid w:val="00407764"/>
    <w:rsid w:val="00410B22"/>
    <w:rsid w:val="00410B63"/>
    <w:rsid w:val="0041180B"/>
    <w:rsid w:val="004271E9"/>
    <w:rsid w:val="00430E4F"/>
    <w:rsid w:val="00431468"/>
    <w:rsid w:val="00435CC5"/>
    <w:rsid w:val="00436439"/>
    <w:rsid w:val="00440438"/>
    <w:rsid w:val="00441FE1"/>
    <w:rsid w:val="00453F68"/>
    <w:rsid w:val="00457A86"/>
    <w:rsid w:val="00461039"/>
    <w:rsid w:val="004617E2"/>
    <w:rsid w:val="00462100"/>
    <w:rsid w:val="00462549"/>
    <w:rsid w:val="004657A5"/>
    <w:rsid w:val="00466774"/>
    <w:rsid w:val="00472FCB"/>
    <w:rsid w:val="00482170"/>
    <w:rsid w:val="00483652"/>
    <w:rsid w:val="00486533"/>
    <w:rsid w:val="0049463C"/>
    <w:rsid w:val="00497FBA"/>
    <w:rsid w:val="004A18C5"/>
    <w:rsid w:val="004B2ACF"/>
    <w:rsid w:val="004B68C1"/>
    <w:rsid w:val="004D0A9C"/>
    <w:rsid w:val="004D2A5A"/>
    <w:rsid w:val="004D2EDC"/>
    <w:rsid w:val="004D6946"/>
    <w:rsid w:val="004D6B8A"/>
    <w:rsid w:val="004D7C50"/>
    <w:rsid w:val="004E538C"/>
    <w:rsid w:val="004F1629"/>
    <w:rsid w:val="00503072"/>
    <w:rsid w:val="005102F5"/>
    <w:rsid w:val="005162F8"/>
    <w:rsid w:val="0052671C"/>
    <w:rsid w:val="00526754"/>
    <w:rsid w:val="0052689D"/>
    <w:rsid w:val="00526F38"/>
    <w:rsid w:val="0053106F"/>
    <w:rsid w:val="0053581D"/>
    <w:rsid w:val="00536269"/>
    <w:rsid w:val="00540624"/>
    <w:rsid w:val="0054375B"/>
    <w:rsid w:val="0054626A"/>
    <w:rsid w:val="00547411"/>
    <w:rsid w:val="00555A8F"/>
    <w:rsid w:val="00562724"/>
    <w:rsid w:val="00566E24"/>
    <w:rsid w:val="00575909"/>
    <w:rsid w:val="005759A4"/>
    <w:rsid w:val="00575B03"/>
    <w:rsid w:val="00582814"/>
    <w:rsid w:val="00584B13"/>
    <w:rsid w:val="00585ACD"/>
    <w:rsid w:val="005909F3"/>
    <w:rsid w:val="005A2B5B"/>
    <w:rsid w:val="005A3FBF"/>
    <w:rsid w:val="005B0CF1"/>
    <w:rsid w:val="005B110E"/>
    <w:rsid w:val="005B1C18"/>
    <w:rsid w:val="005B4201"/>
    <w:rsid w:val="005B689E"/>
    <w:rsid w:val="005C0110"/>
    <w:rsid w:val="005C421C"/>
    <w:rsid w:val="005C72C9"/>
    <w:rsid w:val="005D3813"/>
    <w:rsid w:val="005E090F"/>
    <w:rsid w:val="005E1289"/>
    <w:rsid w:val="005E1715"/>
    <w:rsid w:val="005E4036"/>
    <w:rsid w:val="005E6194"/>
    <w:rsid w:val="005E691E"/>
    <w:rsid w:val="005E6FB7"/>
    <w:rsid w:val="0060196A"/>
    <w:rsid w:val="00603B20"/>
    <w:rsid w:val="00606B57"/>
    <w:rsid w:val="00614BE1"/>
    <w:rsid w:val="00622BF9"/>
    <w:rsid w:val="0062433D"/>
    <w:rsid w:val="00624446"/>
    <w:rsid w:val="0062513E"/>
    <w:rsid w:val="00630DAD"/>
    <w:rsid w:val="006310BC"/>
    <w:rsid w:val="00631286"/>
    <w:rsid w:val="00645018"/>
    <w:rsid w:val="00646162"/>
    <w:rsid w:val="00652C6A"/>
    <w:rsid w:val="00657848"/>
    <w:rsid w:val="00667567"/>
    <w:rsid w:val="006711FB"/>
    <w:rsid w:val="00676DFE"/>
    <w:rsid w:val="00691339"/>
    <w:rsid w:val="00691C91"/>
    <w:rsid w:val="006922C4"/>
    <w:rsid w:val="006930D1"/>
    <w:rsid w:val="006934D8"/>
    <w:rsid w:val="0069380A"/>
    <w:rsid w:val="006A6B06"/>
    <w:rsid w:val="006B7CBE"/>
    <w:rsid w:val="006C2BF9"/>
    <w:rsid w:val="006C32C7"/>
    <w:rsid w:val="006D0CA2"/>
    <w:rsid w:val="006D2A64"/>
    <w:rsid w:val="006D3BF1"/>
    <w:rsid w:val="006D5BE2"/>
    <w:rsid w:val="006D7D6F"/>
    <w:rsid w:val="006E0EFD"/>
    <w:rsid w:val="006E3889"/>
    <w:rsid w:val="006E7985"/>
    <w:rsid w:val="006F1C60"/>
    <w:rsid w:val="006F33BB"/>
    <w:rsid w:val="006F3D1D"/>
    <w:rsid w:val="006F4E65"/>
    <w:rsid w:val="007000F5"/>
    <w:rsid w:val="00700CD6"/>
    <w:rsid w:val="00704405"/>
    <w:rsid w:val="00706BA0"/>
    <w:rsid w:val="00712967"/>
    <w:rsid w:val="007129C6"/>
    <w:rsid w:val="00713473"/>
    <w:rsid w:val="00715FEC"/>
    <w:rsid w:val="007200C2"/>
    <w:rsid w:val="007229A5"/>
    <w:rsid w:val="007316D1"/>
    <w:rsid w:val="00732F0B"/>
    <w:rsid w:val="007427FD"/>
    <w:rsid w:val="00743120"/>
    <w:rsid w:val="007478DB"/>
    <w:rsid w:val="00750960"/>
    <w:rsid w:val="00753BBD"/>
    <w:rsid w:val="00754339"/>
    <w:rsid w:val="007545FD"/>
    <w:rsid w:val="00764090"/>
    <w:rsid w:val="00765581"/>
    <w:rsid w:val="00765D3F"/>
    <w:rsid w:val="00770E4B"/>
    <w:rsid w:val="00773BE9"/>
    <w:rsid w:val="007756BD"/>
    <w:rsid w:val="00776C19"/>
    <w:rsid w:val="00776F20"/>
    <w:rsid w:val="007778CE"/>
    <w:rsid w:val="00777BEC"/>
    <w:rsid w:val="007806A6"/>
    <w:rsid w:val="00786C85"/>
    <w:rsid w:val="007919DA"/>
    <w:rsid w:val="00792F4D"/>
    <w:rsid w:val="007B5A5B"/>
    <w:rsid w:val="007C263C"/>
    <w:rsid w:val="007C2C78"/>
    <w:rsid w:val="007C41AE"/>
    <w:rsid w:val="007D0A9E"/>
    <w:rsid w:val="007D1B68"/>
    <w:rsid w:val="007D45B3"/>
    <w:rsid w:val="007D4AAB"/>
    <w:rsid w:val="007D7228"/>
    <w:rsid w:val="007D789D"/>
    <w:rsid w:val="007E2897"/>
    <w:rsid w:val="007E2D05"/>
    <w:rsid w:val="007E38A5"/>
    <w:rsid w:val="007E7ED5"/>
    <w:rsid w:val="007F0743"/>
    <w:rsid w:val="007F13B7"/>
    <w:rsid w:val="007F6C7E"/>
    <w:rsid w:val="007F6D5D"/>
    <w:rsid w:val="00802795"/>
    <w:rsid w:val="00806B62"/>
    <w:rsid w:val="00806C7F"/>
    <w:rsid w:val="008074DD"/>
    <w:rsid w:val="00811DEC"/>
    <w:rsid w:val="00821F9D"/>
    <w:rsid w:val="008379B8"/>
    <w:rsid w:val="008431C7"/>
    <w:rsid w:val="00854DB2"/>
    <w:rsid w:val="0085551A"/>
    <w:rsid w:val="0087284C"/>
    <w:rsid w:val="00874092"/>
    <w:rsid w:val="00875341"/>
    <w:rsid w:val="00883F58"/>
    <w:rsid w:val="008843B4"/>
    <w:rsid w:val="00885691"/>
    <w:rsid w:val="00887F74"/>
    <w:rsid w:val="00890226"/>
    <w:rsid w:val="008903EF"/>
    <w:rsid w:val="008A20E3"/>
    <w:rsid w:val="008A345D"/>
    <w:rsid w:val="008B2991"/>
    <w:rsid w:val="008B7D65"/>
    <w:rsid w:val="008B7D92"/>
    <w:rsid w:val="008D1A6D"/>
    <w:rsid w:val="008D3718"/>
    <w:rsid w:val="008D395C"/>
    <w:rsid w:val="008D5E85"/>
    <w:rsid w:val="008D6A7D"/>
    <w:rsid w:val="008E024A"/>
    <w:rsid w:val="008E1E16"/>
    <w:rsid w:val="008E769B"/>
    <w:rsid w:val="008F6BE7"/>
    <w:rsid w:val="00901DB9"/>
    <w:rsid w:val="00904452"/>
    <w:rsid w:val="00921D62"/>
    <w:rsid w:val="00941871"/>
    <w:rsid w:val="00941CCC"/>
    <w:rsid w:val="0094233B"/>
    <w:rsid w:val="0094511D"/>
    <w:rsid w:val="0095549B"/>
    <w:rsid w:val="00961E46"/>
    <w:rsid w:val="00981C3C"/>
    <w:rsid w:val="00986098"/>
    <w:rsid w:val="00987447"/>
    <w:rsid w:val="00990899"/>
    <w:rsid w:val="0099713C"/>
    <w:rsid w:val="009A2522"/>
    <w:rsid w:val="009A5489"/>
    <w:rsid w:val="009A5C93"/>
    <w:rsid w:val="009A7EC3"/>
    <w:rsid w:val="009B5F39"/>
    <w:rsid w:val="009C17ED"/>
    <w:rsid w:val="009C6418"/>
    <w:rsid w:val="009D0D95"/>
    <w:rsid w:val="009D312A"/>
    <w:rsid w:val="009D69F8"/>
    <w:rsid w:val="009E2F62"/>
    <w:rsid w:val="009F295C"/>
    <w:rsid w:val="009F5861"/>
    <w:rsid w:val="009F6590"/>
    <w:rsid w:val="009F7D56"/>
    <w:rsid w:val="00A0218A"/>
    <w:rsid w:val="00A12EAD"/>
    <w:rsid w:val="00A1418C"/>
    <w:rsid w:val="00A2155E"/>
    <w:rsid w:val="00A22576"/>
    <w:rsid w:val="00A250A4"/>
    <w:rsid w:val="00A3032A"/>
    <w:rsid w:val="00A32604"/>
    <w:rsid w:val="00A42CDD"/>
    <w:rsid w:val="00A44019"/>
    <w:rsid w:val="00A44550"/>
    <w:rsid w:val="00A51CDA"/>
    <w:rsid w:val="00A52528"/>
    <w:rsid w:val="00A5725B"/>
    <w:rsid w:val="00A61482"/>
    <w:rsid w:val="00A62B91"/>
    <w:rsid w:val="00A645F4"/>
    <w:rsid w:val="00A64FEB"/>
    <w:rsid w:val="00A7279B"/>
    <w:rsid w:val="00A736AF"/>
    <w:rsid w:val="00A76B88"/>
    <w:rsid w:val="00A84605"/>
    <w:rsid w:val="00A9340E"/>
    <w:rsid w:val="00A97E50"/>
    <w:rsid w:val="00AA516A"/>
    <w:rsid w:val="00AA7D2A"/>
    <w:rsid w:val="00AA7ECB"/>
    <w:rsid w:val="00AB2588"/>
    <w:rsid w:val="00AC1BB6"/>
    <w:rsid w:val="00AC3C86"/>
    <w:rsid w:val="00AC769C"/>
    <w:rsid w:val="00AD2957"/>
    <w:rsid w:val="00AE1505"/>
    <w:rsid w:val="00AE551C"/>
    <w:rsid w:val="00AF0CB1"/>
    <w:rsid w:val="00AF13DF"/>
    <w:rsid w:val="00AF747B"/>
    <w:rsid w:val="00B01876"/>
    <w:rsid w:val="00B0244B"/>
    <w:rsid w:val="00B02FA5"/>
    <w:rsid w:val="00B07EAC"/>
    <w:rsid w:val="00B122B8"/>
    <w:rsid w:val="00B14CB8"/>
    <w:rsid w:val="00B1557E"/>
    <w:rsid w:val="00B160EC"/>
    <w:rsid w:val="00B21FA7"/>
    <w:rsid w:val="00B26D0C"/>
    <w:rsid w:val="00B3044B"/>
    <w:rsid w:val="00B30CD2"/>
    <w:rsid w:val="00B30D74"/>
    <w:rsid w:val="00B33684"/>
    <w:rsid w:val="00B374DC"/>
    <w:rsid w:val="00B428D8"/>
    <w:rsid w:val="00B4513F"/>
    <w:rsid w:val="00B50045"/>
    <w:rsid w:val="00B51AF1"/>
    <w:rsid w:val="00B53A8F"/>
    <w:rsid w:val="00B738D6"/>
    <w:rsid w:val="00B74006"/>
    <w:rsid w:val="00B74332"/>
    <w:rsid w:val="00B76D32"/>
    <w:rsid w:val="00B82DE1"/>
    <w:rsid w:val="00B91FB7"/>
    <w:rsid w:val="00BA4E87"/>
    <w:rsid w:val="00BA50F1"/>
    <w:rsid w:val="00BA541A"/>
    <w:rsid w:val="00BB1559"/>
    <w:rsid w:val="00BB31D1"/>
    <w:rsid w:val="00BB69D9"/>
    <w:rsid w:val="00BC05F2"/>
    <w:rsid w:val="00BC2CE1"/>
    <w:rsid w:val="00BC35A7"/>
    <w:rsid w:val="00BC76F2"/>
    <w:rsid w:val="00BD488B"/>
    <w:rsid w:val="00BE0CEA"/>
    <w:rsid w:val="00BE13AB"/>
    <w:rsid w:val="00BE1F26"/>
    <w:rsid w:val="00BE2560"/>
    <w:rsid w:val="00BE3CE5"/>
    <w:rsid w:val="00BE473E"/>
    <w:rsid w:val="00BE74C3"/>
    <w:rsid w:val="00BF1229"/>
    <w:rsid w:val="00BF3684"/>
    <w:rsid w:val="00C01188"/>
    <w:rsid w:val="00C01701"/>
    <w:rsid w:val="00C058EB"/>
    <w:rsid w:val="00C06600"/>
    <w:rsid w:val="00C11C0A"/>
    <w:rsid w:val="00C11C50"/>
    <w:rsid w:val="00C12409"/>
    <w:rsid w:val="00C12972"/>
    <w:rsid w:val="00C13230"/>
    <w:rsid w:val="00C14B39"/>
    <w:rsid w:val="00C20019"/>
    <w:rsid w:val="00C30156"/>
    <w:rsid w:val="00C32B64"/>
    <w:rsid w:val="00C33BFD"/>
    <w:rsid w:val="00C348F3"/>
    <w:rsid w:val="00C527F2"/>
    <w:rsid w:val="00C5361F"/>
    <w:rsid w:val="00C53ED2"/>
    <w:rsid w:val="00C60083"/>
    <w:rsid w:val="00C66644"/>
    <w:rsid w:val="00C701A9"/>
    <w:rsid w:val="00C8101D"/>
    <w:rsid w:val="00C83A18"/>
    <w:rsid w:val="00C92A7F"/>
    <w:rsid w:val="00C958AA"/>
    <w:rsid w:val="00CA3198"/>
    <w:rsid w:val="00CC44D2"/>
    <w:rsid w:val="00CC7B2D"/>
    <w:rsid w:val="00CE0739"/>
    <w:rsid w:val="00CE359D"/>
    <w:rsid w:val="00CE5581"/>
    <w:rsid w:val="00CE6BFD"/>
    <w:rsid w:val="00CF028F"/>
    <w:rsid w:val="00CF40B6"/>
    <w:rsid w:val="00D002BC"/>
    <w:rsid w:val="00D02045"/>
    <w:rsid w:val="00D022FC"/>
    <w:rsid w:val="00D107B5"/>
    <w:rsid w:val="00D119E4"/>
    <w:rsid w:val="00D20DD2"/>
    <w:rsid w:val="00D218C9"/>
    <w:rsid w:val="00D319EF"/>
    <w:rsid w:val="00D339ED"/>
    <w:rsid w:val="00D35A56"/>
    <w:rsid w:val="00D434A5"/>
    <w:rsid w:val="00D44AE6"/>
    <w:rsid w:val="00D45F05"/>
    <w:rsid w:val="00D5204D"/>
    <w:rsid w:val="00D52998"/>
    <w:rsid w:val="00D55202"/>
    <w:rsid w:val="00D55FCE"/>
    <w:rsid w:val="00D5750A"/>
    <w:rsid w:val="00D57790"/>
    <w:rsid w:val="00D61D98"/>
    <w:rsid w:val="00D61E5A"/>
    <w:rsid w:val="00D64702"/>
    <w:rsid w:val="00D6513A"/>
    <w:rsid w:val="00D6522C"/>
    <w:rsid w:val="00D71858"/>
    <w:rsid w:val="00D726D8"/>
    <w:rsid w:val="00D73231"/>
    <w:rsid w:val="00D7485C"/>
    <w:rsid w:val="00D7598A"/>
    <w:rsid w:val="00D7658C"/>
    <w:rsid w:val="00D8085D"/>
    <w:rsid w:val="00D82957"/>
    <w:rsid w:val="00D94AF9"/>
    <w:rsid w:val="00D979E5"/>
    <w:rsid w:val="00DA38B2"/>
    <w:rsid w:val="00DA6546"/>
    <w:rsid w:val="00DC159A"/>
    <w:rsid w:val="00DC5EBD"/>
    <w:rsid w:val="00DC6060"/>
    <w:rsid w:val="00DD5388"/>
    <w:rsid w:val="00DD7C7C"/>
    <w:rsid w:val="00DE0747"/>
    <w:rsid w:val="00DE3070"/>
    <w:rsid w:val="00DE4005"/>
    <w:rsid w:val="00DE774E"/>
    <w:rsid w:val="00DF2CCE"/>
    <w:rsid w:val="00DF475F"/>
    <w:rsid w:val="00DF6B52"/>
    <w:rsid w:val="00E000E7"/>
    <w:rsid w:val="00E00DFF"/>
    <w:rsid w:val="00E00FA9"/>
    <w:rsid w:val="00E03EB1"/>
    <w:rsid w:val="00E07807"/>
    <w:rsid w:val="00E10772"/>
    <w:rsid w:val="00E111D3"/>
    <w:rsid w:val="00E17491"/>
    <w:rsid w:val="00E2160F"/>
    <w:rsid w:val="00E2251C"/>
    <w:rsid w:val="00E2515B"/>
    <w:rsid w:val="00E25700"/>
    <w:rsid w:val="00E26A46"/>
    <w:rsid w:val="00E40347"/>
    <w:rsid w:val="00E543F4"/>
    <w:rsid w:val="00E76204"/>
    <w:rsid w:val="00E8549A"/>
    <w:rsid w:val="00E85E86"/>
    <w:rsid w:val="00E95E68"/>
    <w:rsid w:val="00EA0BF7"/>
    <w:rsid w:val="00EA43F8"/>
    <w:rsid w:val="00EA5F5F"/>
    <w:rsid w:val="00EB3091"/>
    <w:rsid w:val="00EC07DD"/>
    <w:rsid w:val="00EC163B"/>
    <w:rsid w:val="00EC6CD6"/>
    <w:rsid w:val="00EC73F8"/>
    <w:rsid w:val="00ED31ED"/>
    <w:rsid w:val="00ED7DD5"/>
    <w:rsid w:val="00EE2DBC"/>
    <w:rsid w:val="00EE38C1"/>
    <w:rsid w:val="00EE7A46"/>
    <w:rsid w:val="00EE7FD1"/>
    <w:rsid w:val="00EF58BD"/>
    <w:rsid w:val="00F15FE3"/>
    <w:rsid w:val="00F24074"/>
    <w:rsid w:val="00F25177"/>
    <w:rsid w:val="00F30445"/>
    <w:rsid w:val="00F33504"/>
    <w:rsid w:val="00F343A4"/>
    <w:rsid w:val="00F3683B"/>
    <w:rsid w:val="00F37DA5"/>
    <w:rsid w:val="00F44028"/>
    <w:rsid w:val="00F447AE"/>
    <w:rsid w:val="00F504A0"/>
    <w:rsid w:val="00F50A43"/>
    <w:rsid w:val="00F52E84"/>
    <w:rsid w:val="00F53BF6"/>
    <w:rsid w:val="00F6166B"/>
    <w:rsid w:val="00F662CF"/>
    <w:rsid w:val="00F72836"/>
    <w:rsid w:val="00F73686"/>
    <w:rsid w:val="00F8220A"/>
    <w:rsid w:val="00F82FAD"/>
    <w:rsid w:val="00F83420"/>
    <w:rsid w:val="00F854EA"/>
    <w:rsid w:val="00F877D9"/>
    <w:rsid w:val="00F9418A"/>
    <w:rsid w:val="00FA2205"/>
    <w:rsid w:val="00FA59CB"/>
    <w:rsid w:val="00FA6C9D"/>
    <w:rsid w:val="00FB286B"/>
    <w:rsid w:val="00FB2EB9"/>
    <w:rsid w:val="00FB3AE2"/>
    <w:rsid w:val="00FB430A"/>
    <w:rsid w:val="00FB45E1"/>
    <w:rsid w:val="00FC3EBA"/>
    <w:rsid w:val="00FD474F"/>
    <w:rsid w:val="00FD5C5E"/>
    <w:rsid w:val="00FD7444"/>
    <w:rsid w:val="00FE26AE"/>
    <w:rsid w:val="00FE40CC"/>
    <w:rsid w:val="00FE58F8"/>
    <w:rsid w:val="00FE5F58"/>
    <w:rsid w:val="00FF07FC"/>
    <w:rsid w:val="00FF1B27"/>
    <w:rsid w:val="00FF2A4B"/>
    <w:rsid w:val="00FF527C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4717</Words>
  <Characters>26890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2018-04-09T09:25:00Z</dcterms:created>
  <dcterms:modified xsi:type="dcterms:W3CDTF">2018-04-09T09:29:00Z</dcterms:modified>
</cp:coreProperties>
</file>